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42E5" w14:textId="77777777" w:rsidR="00445D9D" w:rsidRPr="006D3801" w:rsidRDefault="00445D9D" w:rsidP="00445D9D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К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азахский</w:t>
      </w:r>
      <w:proofErr w:type="spellEnd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национальный университет 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им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. аль-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Ф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араби</w:t>
      </w:r>
      <w:proofErr w:type="spellEnd"/>
    </w:p>
    <w:p w14:paraId="1F0B3B36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B4F4D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Юридический факультет</w:t>
      </w:r>
    </w:p>
    <w:p w14:paraId="3A4DF7CB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27F0C6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034CC775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C79B8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653C0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67B74D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EFFAE8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7992E3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4EAEE" w14:textId="77777777" w:rsidR="00445D9D" w:rsidRDefault="00445D9D" w:rsidP="00445D9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ПРОГРАММА ИТОГОВОГО КОНТРОЛЯ</w:t>
      </w:r>
    </w:p>
    <w:p w14:paraId="3CB5657B" w14:textId="77777777" w:rsidR="00445D9D" w:rsidRPr="006D3801" w:rsidRDefault="00445D9D" w:rsidP="00445D9D">
      <w:pPr>
        <w:jc w:val="center"/>
        <w:rPr>
          <w:lang w:val="kk-KZ"/>
        </w:rPr>
      </w:pPr>
    </w:p>
    <w:p w14:paraId="1603024B" w14:textId="77777777" w:rsidR="00445D9D" w:rsidRDefault="00445D9D" w:rsidP="00445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>о дисциплине</w:t>
      </w:r>
    </w:p>
    <w:p w14:paraId="0C7BAC39" w14:textId="77777777" w:rsidR="00445D9D" w:rsidRPr="006D3801" w:rsidRDefault="00445D9D" w:rsidP="00445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8ACA4A" w14:textId="77777777" w:rsidR="00445D9D" w:rsidRPr="00445D9D" w:rsidRDefault="00445D9D" w:rsidP="00445D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5D9D">
        <w:rPr>
          <w:rFonts w:ascii="Times New Roman" w:hAnsi="Times New Roman" w:cs="Times New Roman"/>
          <w:b/>
          <w:sz w:val="32"/>
          <w:szCs w:val="32"/>
        </w:rPr>
        <w:t>(МР 3219)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5D9D">
        <w:rPr>
          <w:rFonts w:ascii="Times New Roman" w:hAnsi="Times New Roman" w:cs="Times New Roman"/>
          <w:b/>
          <w:sz w:val="32"/>
          <w:szCs w:val="32"/>
        </w:rPr>
        <w:t>Муниципальное право</w:t>
      </w:r>
    </w:p>
    <w:p w14:paraId="0A7F72F2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6D3801">
        <w:rPr>
          <w:rFonts w:ascii="Times New Roman" w:hAnsi="Times New Roman" w:cs="Times New Roman"/>
          <w:bCs/>
          <w:sz w:val="28"/>
          <w:szCs w:val="28"/>
          <w:lang w:val="kk-KZ" w:eastAsia="ko-KR"/>
        </w:rPr>
        <w:t>Бакалавр права по образавательной программе</w:t>
      </w: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</w:t>
      </w:r>
    </w:p>
    <w:p w14:paraId="56695D58" w14:textId="77777777" w:rsidR="00445D9D" w:rsidRPr="00445D9D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0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5D9D">
        <w:rPr>
          <w:rFonts w:ascii="Times New Roman" w:hAnsi="Times New Roman" w:cs="Times New Roman"/>
          <w:b/>
          <w:sz w:val="28"/>
          <w:szCs w:val="28"/>
        </w:rPr>
        <w:t>6В04205 Юриспруденция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32ED1FC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63A824B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1DA5579B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6B1E9F69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10D671A3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курс, осенний семестр,  5 кредитов</w:t>
      </w:r>
    </w:p>
    <w:p w14:paraId="0DD242AD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6548CC3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04A8EB3C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F5520D5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FD96285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31A56BAC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Алматы  202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2</w:t>
      </w: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г.</w:t>
      </w:r>
    </w:p>
    <w:p w14:paraId="322079C8" w14:textId="77777777" w:rsidR="00445D9D" w:rsidRPr="00E42D36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01">
        <w:rPr>
          <w:rFonts w:ascii="Times New Roman" w:hAnsi="Times New Roman" w:cs="Times New Roman"/>
          <w:sz w:val="28"/>
          <w:szCs w:val="28"/>
        </w:rPr>
        <w:lastRenderedPageBreak/>
        <w:t>Учебно-методический комплекс дисциплины составлен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D36">
        <w:rPr>
          <w:rFonts w:ascii="Times New Roman" w:hAnsi="Times New Roman" w:cs="Times New Roman"/>
          <w:sz w:val="28"/>
          <w:szCs w:val="28"/>
        </w:rPr>
        <w:t>д.ю.н. Баймахановой Д.М.</w:t>
      </w:r>
    </w:p>
    <w:p w14:paraId="22ECAE65" w14:textId="77777777" w:rsidR="00445D9D" w:rsidRPr="00445D9D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6">
        <w:rPr>
          <w:rFonts w:ascii="Times New Roman" w:hAnsi="Times New Roman" w:cs="Times New Roman"/>
          <w:sz w:val="28"/>
          <w:szCs w:val="28"/>
        </w:rPr>
        <w:t xml:space="preserve">На основании рабочего учебного плана по специальности </w:t>
      </w:r>
      <w:r w:rsidRPr="00445D9D">
        <w:rPr>
          <w:rFonts w:ascii="Times New Roman" w:hAnsi="Times New Roman" w:cs="Times New Roman"/>
          <w:sz w:val="28"/>
          <w:szCs w:val="28"/>
        </w:rPr>
        <w:t>6В04205 Юриспруденция</w:t>
      </w:r>
    </w:p>
    <w:p w14:paraId="6CEB3021" w14:textId="77777777" w:rsidR="00445D9D" w:rsidRPr="00E42D36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26138" w14:textId="77777777" w:rsidR="00445D9D" w:rsidRPr="00F8649C" w:rsidRDefault="00445D9D" w:rsidP="00445D9D">
      <w:pPr>
        <w:ind w:firstLine="567"/>
        <w:jc w:val="both"/>
        <w:rPr>
          <w:sz w:val="28"/>
          <w:szCs w:val="28"/>
          <w:lang w:val="kk-KZ"/>
        </w:rPr>
      </w:pPr>
    </w:p>
    <w:p w14:paraId="1178654F" w14:textId="77777777" w:rsidR="00445D9D" w:rsidRPr="00F8649C" w:rsidRDefault="00445D9D" w:rsidP="00445D9D">
      <w:pPr>
        <w:ind w:firstLine="567"/>
        <w:jc w:val="both"/>
        <w:rPr>
          <w:sz w:val="28"/>
          <w:szCs w:val="28"/>
          <w:lang w:val="kk-KZ"/>
        </w:rPr>
      </w:pPr>
    </w:p>
    <w:p w14:paraId="52D33182" w14:textId="77777777" w:rsidR="00445D9D" w:rsidRDefault="00445D9D" w:rsidP="00445D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Рассмотрен и рекомендован на заседании кафедры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Теории и истории государства и права, конституционного и административного права</w:t>
      </w:r>
    </w:p>
    <w:p w14:paraId="0B1F2FB5" w14:textId="0ADEDD15" w:rsidR="00445D9D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FB4E4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06    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B4E47">
        <w:rPr>
          <w:rFonts w:ascii="Times New Roman" w:hAnsi="Times New Roman" w:cs="Times New Roman"/>
          <w:sz w:val="28"/>
          <w:szCs w:val="28"/>
        </w:rPr>
        <w:t>13</w:t>
      </w:r>
    </w:p>
    <w:p w14:paraId="4675E04F" w14:textId="6A4026DF" w:rsidR="00445D9D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    _________________   </w:t>
      </w:r>
      <w:r w:rsidR="00FB4E47">
        <w:rPr>
          <w:rFonts w:ascii="Times New Roman" w:hAnsi="Times New Roman" w:cs="Times New Roman"/>
          <w:sz w:val="28"/>
          <w:szCs w:val="28"/>
          <w:lang w:val="kk-KZ"/>
        </w:rPr>
        <w:t xml:space="preserve">Ибраева </w:t>
      </w:r>
      <w:proofErr w:type="gramStart"/>
      <w:r w:rsidR="00FB4E47">
        <w:rPr>
          <w:rFonts w:ascii="Times New Roman" w:hAnsi="Times New Roman" w:cs="Times New Roman"/>
          <w:sz w:val="28"/>
          <w:szCs w:val="28"/>
          <w:lang w:val="kk-KZ"/>
        </w:rPr>
        <w:t>А.С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14:paraId="332B2153" w14:textId="77777777" w:rsidR="00445D9D" w:rsidRDefault="00445D9D" w:rsidP="00445D9D">
      <w:pPr>
        <w:spacing w:after="0"/>
        <w:ind w:firstLine="567"/>
        <w:jc w:val="both"/>
        <w:rPr>
          <w:sz w:val="28"/>
          <w:szCs w:val="28"/>
        </w:rPr>
      </w:pPr>
    </w:p>
    <w:p w14:paraId="18AA32D7" w14:textId="77777777" w:rsidR="00445D9D" w:rsidRDefault="00445D9D" w:rsidP="00445D9D">
      <w:pPr>
        <w:spacing w:after="0"/>
        <w:ind w:firstLine="567"/>
        <w:jc w:val="both"/>
        <w:rPr>
          <w:sz w:val="28"/>
          <w:szCs w:val="28"/>
        </w:rPr>
      </w:pPr>
    </w:p>
    <w:p w14:paraId="4DDCD620" w14:textId="77777777" w:rsidR="00445D9D" w:rsidRPr="00F8649C" w:rsidRDefault="00445D9D" w:rsidP="00445D9D">
      <w:pPr>
        <w:ind w:firstLine="567"/>
        <w:jc w:val="both"/>
        <w:rPr>
          <w:sz w:val="28"/>
          <w:szCs w:val="28"/>
        </w:rPr>
      </w:pPr>
    </w:p>
    <w:p w14:paraId="2C0F6B42" w14:textId="77777777" w:rsidR="00445D9D" w:rsidRPr="00F8649C" w:rsidRDefault="00445D9D" w:rsidP="00445D9D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66929073" w14:textId="77777777" w:rsidR="00445D9D" w:rsidRPr="00F8649C" w:rsidRDefault="00445D9D" w:rsidP="00445D9D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1FBC84F0" w14:textId="77777777" w:rsidR="00445D9D" w:rsidRPr="00F8649C" w:rsidRDefault="00445D9D" w:rsidP="00445D9D">
      <w:pPr>
        <w:ind w:firstLine="567"/>
        <w:jc w:val="both"/>
        <w:rPr>
          <w:b/>
          <w:bCs/>
          <w:sz w:val="28"/>
          <w:szCs w:val="28"/>
          <w:lang w:eastAsia="ko-KR"/>
        </w:rPr>
      </w:pPr>
    </w:p>
    <w:p w14:paraId="1E44BA04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4DA0E23A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30139C72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7B657EED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7FC34F2B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02C1153E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44589F4D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16E41429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658A2DA0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C1B07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8F52F8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3E79C2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75A9D2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24F729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E62270" w14:textId="3700BB7A" w:rsidR="00445D9D" w:rsidRDefault="00445D9D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ВВЕДЕНИЕ</w:t>
      </w:r>
    </w:p>
    <w:p w14:paraId="05C40FB6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6">
        <w:rPr>
          <w:rFonts w:ascii="Times New Roman" w:hAnsi="Times New Roman" w:cs="Times New Roman"/>
          <w:sz w:val="28"/>
          <w:szCs w:val="28"/>
        </w:rPr>
        <w:t>В рамках курса 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Муниципальное право</w:t>
      </w:r>
      <w:r w:rsidRPr="00E42D36">
        <w:rPr>
          <w:rFonts w:ascii="Times New Roman" w:hAnsi="Times New Roman" w:cs="Times New Roman"/>
          <w:sz w:val="28"/>
          <w:szCs w:val="28"/>
        </w:rPr>
        <w:t>» рассматриваются основные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теоретические, исторические и законодательные основы местного самоуправления в РК</w:t>
      </w:r>
      <w:r w:rsidRPr="00E42D36">
        <w:rPr>
          <w:rFonts w:ascii="Times New Roman" w:hAnsi="Times New Roman" w:cs="Times New Roman"/>
          <w:sz w:val="28"/>
          <w:szCs w:val="28"/>
        </w:rPr>
        <w:t>. Обучающиеся знакомятся с</w:t>
      </w:r>
      <w:r>
        <w:rPr>
          <w:rFonts w:ascii="Times New Roman" w:hAnsi="Times New Roman" w:cs="Times New Roman"/>
          <w:sz w:val="28"/>
          <w:szCs w:val="28"/>
        </w:rPr>
        <w:t xml:space="preserve"> сущностью, спецификой, понятием и составными</w:t>
      </w:r>
      <w:r w:rsidRPr="007C2529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C2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7C2529">
        <w:rPr>
          <w:rFonts w:ascii="Times New Roman" w:hAnsi="Times New Roman" w:cs="Times New Roman"/>
          <w:sz w:val="28"/>
          <w:szCs w:val="28"/>
        </w:rPr>
        <w:t xml:space="preserve"> в РК, его рол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7C2529">
        <w:rPr>
          <w:rFonts w:ascii="Times New Roman" w:hAnsi="Times New Roman" w:cs="Times New Roman"/>
          <w:sz w:val="28"/>
          <w:szCs w:val="28"/>
        </w:rPr>
        <w:t xml:space="preserve"> для эффективного функционирования всего государственного механизма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2D36">
        <w:rPr>
          <w:rFonts w:ascii="Times New Roman" w:hAnsi="Times New Roman" w:cs="Times New Roman"/>
          <w:sz w:val="28"/>
          <w:szCs w:val="28"/>
        </w:rPr>
        <w:t>Раскрываются</w:t>
      </w:r>
      <w:r>
        <w:rPr>
          <w:rFonts w:ascii="Times New Roman" w:hAnsi="Times New Roman" w:cs="Times New Roman"/>
          <w:sz w:val="28"/>
          <w:szCs w:val="28"/>
        </w:rPr>
        <w:t xml:space="preserve"> демографическая, территориальная, экономическая и правовая основы местного самоуправления</w:t>
      </w:r>
      <w:r w:rsidRPr="007C2529">
        <w:rPr>
          <w:rFonts w:ascii="Times New Roman" w:hAnsi="Times New Roman" w:cs="Times New Roman"/>
          <w:sz w:val="28"/>
          <w:szCs w:val="28"/>
        </w:rPr>
        <w:t xml:space="preserve"> в РК</w:t>
      </w:r>
      <w:r w:rsidRPr="00E42D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Исследуется система местного самоуправления</w:t>
      </w:r>
      <w:r w:rsidRPr="007C2529">
        <w:rPr>
          <w:rFonts w:ascii="Times New Roman" w:hAnsi="Times New Roman" w:cs="Times New Roman"/>
          <w:sz w:val="28"/>
          <w:szCs w:val="28"/>
        </w:rPr>
        <w:t xml:space="preserve"> в РК</w:t>
      </w:r>
      <w:r>
        <w:rPr>
          <w:rFonts w:ascii="Times New Roman" w:hAnsi="Times New Roman" w:cs="Times New Roman"/>
          <w:sz w:val="28"/>
          <w:szCs w:val="28"/>
        </w:rPr>
        <w:t xml:space="preserve">, ее основные элементы </w:t>
      </w:r>
      <w:r w:rsidRPr="007C2529">
        <w:rPr>
          <w:rFonts w:ascii="Times New Roman" w:hAnsi="Times New Roman" w:cs="Times New Roman"/>
          <w:sz w:val="28"/>
          <w:szCs w:val="28"/>
        </w:rPr>
        <w:t>на основе ана</w:t>
      </w:r>
      <w:r>
        <w:rPr>
          <w:rFonts w:ascii="Times New Roman" w:hAnsi="Times New Roman" w:cs="Times New Roman"/>
          <w:sz w:val="28"/>
          <w:szCs w:val="28"/>
        </w:rPr>
        <w:t xml:space="preserve">лиза новейшего республиканского законодательства. Особое внимание уделяется изучению </w:t>
      </w:r>
      <w:r w:rsidRPr="007C2529">
        <w:rPr>
          <w:rFonts w:ascii="Times New Roman" w:hAnsi="Times New Roman" w:cs="Times New Roman"/>
          <w:sz w:val="28"/>
          <w:szCs w:val="28"/>
        </w:rPr>
        <w:t>специфики и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проведения муниципальных выборов в РК, проведения опросов местного населения, и других институтов системы местного самоуправления.</w:t>
      </w:r>
      <w:r w:rsidRPr="007C2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курсе изучается специфика</w:t>
      </w:r>
      <w:r w:rsidRPr="007C2529">
        <w:rPr>
          <w:rFonts w:ascii="Times New Roman" w:hAnsi="Times New Roman" w:cs="Times New Roman"/>
          <w:sz w:val="28"/>
          <w:szCs w:val="28"/>
        </w:rPr>
        <w:t xml:space="preserve"> и основные тенденции развития конституционного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об органах местного самоуправления</w:t>
      </w:r>
      <w:r w:rsidR="008D1244">
        <w:rPr>
          <w:rFonts w:ascii="Times New Roman" w:hAnsi="Times New Roman" w:cs="Times New Roman"/>
          <w:sz w:val="28"/>
          <w:szCs w:val="28"/>
        </w:rPr>
        <w:t>, проводится сравнительный анализ с законодательством зарубежных стран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2D36">
        <w:rPr>
          <w:rFonts w:ascii="Times New Roman" w:hAnsi="Times New Roman" w:cs="Times New Roman"/>
          <w:sz w:val="28"/>
          <w:szCs w:val="28"/>
        </w:rPr>
        <w:t xml:space="preserve">Курс рассчитан на </w:t>
      </w:r>
      <w:r>
        <w:rPr>
          <w:rFonts w:ascii="Times New Roman" w:hAnsi="Times New Roman" w:cs="Times New Roman"/>
          <w:sz w:val="28"/>
          <w:szCs w:val="28"/>
        </w:rPr>
        <w:t>бакалавров.</w:t>
      </w:r>
    </w:p>
    <w:p w14:paraId="4D9B779B" w14:textId="77777777" w:rsidR="00445D9D" w:rsidRPr="00E42D36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6">
        <w:rPr>
          <w:rFonts w:ascii="Times New Roman" w:hAnsi="Times New Roman" w:cs="Times New Roman"/>
          <w:sz w:val="28"/>
          <w:szCs w:val="28"/>
        </w:rPr>
        <w:t>Цель курса: сформировать необходимые знания, навыки и уме</w:t>
      </w:r>
      <w:r>
        <w:rPr>
          <w:rFonts w:ascii="Times New Roman" w:hAnsi="Times New Roman" w:cs="Times New Roman"/>
          <w:sz w:val="28"/>
          <w:szCs w:val="28"/>
        </w:rPr>
        <w:t xml:space="preserve">ния в части проведения правовых исследований теории и применения законодательства в сфере </w:t>
      </w:r>
      <w:r w:rsidR="008D1244">
        <w:rPr>
          <w:rFonts w:ascii="Times New Roman" w:hAnsi="Times New Roman" w:cs="Times New Roman"/>
          <w:sz w:val="28"/>
          <w:szCs w:val="28"/>
        </w:rPr>
        <w:t>муниципального права</w:t>
      </w:r>
      <w:r w:rsidRPr="00E42D36">
        <w:rPr>
          <w:rFonts w:ascii="Times New Roman" w:hAnsi="Times New Roman" w:cs="Times New Roman"/>
          <w:sz w:val="28"/>
          <w:szCs w:val="28"/>
        </w:rPr>
        <w:t>.</w:t>
      </w:r>
    </w:p>
    <w:p w14:paraId="604861E1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>Итоговый экзамен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D3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Муниципальное право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283D">
        <w:rPr>
          <w:rFonts w:ascii="Times New Roman" w:hAnsi="Times New Roman" w:cs="Times New Roman"/>
          <w:sz w:val="28"/>
          <w:szCs w:val="28"/>
        </w:rPr>
        <w:t xml:space="preserve"> для обучающихся очного отделения будет проходить в устной форме в аудитории по расписанию. </w:t>
      </w:r>
    </w:p>
    <w:p w14:paraId="53DFD625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72860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форм проведения итогового контроля (экзамена). </w:t>
      </w:r>
    </w:p>
    <w:p w14:paraId="7244CA08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0788F8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Устный экзамен: традиционный – ответы на вопросы. Устный экзамен – обучающийся по расписанию экзаменов в указанной аудитории сдает экзамен экзаменационной комиссии. </w:t>
      </w:r>
    </w:p>
    <w:p w14:paraId="401E79DF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Формат экзамена – устный. </w:t>
      </w:r>
    </w:p>
    <w:p w14:paraId="6C362970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Процесс сдачи устного экзамена обучающимся предполагает автоматическое создание экзаменационного билета, на которые обучающемуся необходимо ответить устно экзаменационной̆ комиссии. </w:t>
      </w:r>
    </w:p>
    <w:p w14:paraId="74E0AE30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b/>
          <w:bCs/>
          <w:sz w:val="28"/>
          <w:szCs w:val="28"/>
        </w:rPr>
        <w:t xml:space="preserve">Длительность </w:t>
      </w:r>
    </w:p>
    <w:p w14:paraId="6A87550E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Время на подготовку – решает экзаменатор или экзаменационная комиссия. Время на ответ – решает экзаменатор или экзаменационная комиссия. Рекомендуется 15-20 на ответ на все вопросы билета. </w:t>
      </w:r>
    </w:p>
    <w:p w14:paraId="64D6F065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График проведения экзамена - экзамен проводится по расписанию. </w:t>
      </w:r>
    </w:p>
    <w:p w14:paraId="24D14BA1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Формат экзамена – синхронный. Синхронный формат – обучающийся сдает экзамен в режиме реального времени «здесь и сейчас». </w:t>
      </w:r>
    </w:p>
    <w:p w14:paraId="0C4F1969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Обучающиеся: </w:t>
      </w:r>
    </w:p>
    <w:p w14:paraId="518E9448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Перед началом устного экзамена должны проверить: </w:t>
      </w:r>
    </w:p>
    <w:p w14:paraId="65DB5E67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lastRenderedPageBreak/>
        <w:t xml:space="preserve">Обучающийся не имеет права открывать билет до индивидуального приглашения комиссией для сдачи экзамена. Только по просьбе комиссии студент открывает свой билет и готовится к ответу. </w:t>
      </w:r>
    </w:p>
    <w:p w14:paraId="2BC183DD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По завершению времени, отведенного для подготовки к экзамену, по приглашению комиссии отвечает на поставленные в экзаменационном билете вопросы. </w:t>
      </w:r>
    </w:p>
    <w:p w14:paraId="39EC8516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сдачи экзамена: </w:t>
      </w:r>
    </w:p>
    <w:p w14:paraId="41BA61A0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1. Экзаменационная комиссия и преподаватель аттестует участников экзамена. </w:t>
      </w:r>
    </w:p>
    <w:p w14:paraId="26401FA7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2. Выставляют баллы в итоговую ведомость в ИС </w:t>
      </w:r>
      <w:proofErr w:type="spellStart"/>
      <w:r w:rsidRPr="0002283D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022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0B0C0F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Время на выставление баллов в аттестационную ведомость за устный экзамен – 48 часов. </w:t>
      </w:r>
    </w:p>
    <w:p w14:paraId="13DA4C61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b/>
          <w:bCs/>
          <w:sz w:val="28"/>
          <w:szCs w:val="28"/>
        </w:rPr>
        <w:t xml:space="preserve">Политика оценивания: </w:t>
      </w:r>
    </w:p>
    <w:p w14:paraId="38B0F02B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83D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02283D">
        <w:rPr>
          <w:rFonts w:ascii="Times New Roman" w:hAnsi="Times New Roman" w:cs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 </w:t>
      </w:r>
    </w:p>
    <w:p w14:paraId="76FA6DAC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14:paraId="004E4757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445D9D" w:rsidRPr="0002283D" w14:paraId="5D31AA4E" w14:textId="77777777" w:rsidTr="00F408E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7ECA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Оценка</w:t>
            </w:r>
            <w:proofErr w:type="spellEnd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EF57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Критерии</w:t>
            </w:r>
            <w:proofErr w:type="spellEnd"/>
          </w:p>
        </w:tc>
      </w:tr>
      <w:tr w:rsidR="00445D9D" w:rsidRPr="0002283D" w14:paraId="205A1AFB" w14:textId="77777777" w:rsidTr="00F408E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5A09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Отлично</w:t>
            </w:r>
            <w:proofErr w:type="spellEnd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F41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</w:rPr>
              <w:t xml:space="preserve">1. Даны правильные и полные ответы на все теоретические вопросы; 2. Полностью решено практическое задание; 3. Материал изложен грамотно с соблюдением логической последовательности; 4. </w:t>
            </w: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Продемонстрированы</w:t>
            </w:r>
            <w:proofErr w:type="spellEnd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творческие</w:t>
            </w:r>
            <w:proofErr w:type="spellEnd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способности</w:t>
            </w:r>
            <w:proofErr w:type="spellEnd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45D9D" w:rsidRPr="0002283D" w14:paraId="6802E05B" w14:textId="77777777" w:rsidTr="00F408E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D5FE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Хорошо</w:t>
            </w:r>
            <w:proofErr w:type="spellEnd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3DB3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 2. Практическое задание выполнено, однако допущена незначительная ошибка; 3. Материал изложен грамотно с соблюдением логической последовательности.</w:t>
            </w:r>
          </w:p>
        </w:tc>
      </w:tr>
      <w:tr w:rsidR="00445D9D" w:rsidRPr="0002283D" w14:paraId="1106B554" w14:textId="77777777" w:rsidTr="00F408E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E537" w14:textId="77777777" w:rsidR="00445D9D" w:rsidRPr="0002283D" w:rsidRDefault="00445D9D" w:rsidP="00F4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Удовлетворительно</w:t>
            </w:r>
            <w:proofErr w:type="spellEnd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46DF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 2. Практическое задание выполнено не полностью; 3. Материал изложен грамотно, однако нарушена логическая последовательность.</w:t>
            </w:r>
          </w:p>
        </w:tc>
      </w:tr>
      <w:tr w:rsidR="00445D9D" w:rsidRPr="0002283D" w14:paraId="758D608C" w14:textId="77777777" w:rsidTr="00F408E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0299" w14:textId="77777777" w:rsidR="00445D9D" w:rsidRPr="0002283D" w:rsidRDefault="00445D9D" w:rsidP="00F4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Неудовлетворительно</w:t>
            </w:r>
            <w:proofErr w:type="spellEnd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926F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</w:rPr>
              <w:t xml:space="preserve">1. Ответы на теоретические вопросы содержат грубые ошибки; 2. Практическое задание не выполнено; 3. В изложении ответа допущены грамматические, терминологические ошибки, </w:t>
            </w:r>
            <w:r w:rsidRPr="00022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нарушена логическая последовательность.</w:t>
            </w:r>
          </w:p>
        </w:tc>
      </w:tr>
    </w:tbl>
    <w:p w14:paraId="4BBDCBDA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5"/>
        <w:gridCol w:w="2180"/>
        <w:gridCol w:w="2193"/>
        <w:gridCol w:w="2850"/>
      </w:tblGrid>
      <w:tr w:rsidR="00445D9D" w:rsidRPr="0002283D" w14:paraId="74C874CF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40BD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64A2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Цифровой эквивалент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69C0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Баллы (%- ный показатель)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CEDC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по традиционной системе</w:t>
            </w:r>
          </w:p>
        </w:tc>
      </w:tr>
      <w:tr w:rsidR="00445D9D" w:rsidRPr="0002283D" w14:paraId="080B3E9C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0D75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0D6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28B3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D4D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Отлично</w:t>
            </w:r>
          </w:p>
        </w:tc>
      </w:tr>
      <w:tr w:rsidR="00445D9D" w:rsidRPr="0002283D" w14:paraId="6A564085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8EE9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48E0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3,67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971B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94-90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FED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5D9D" w:rsidRPr="0002283D" w14:paraId="438CEFCF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1DF7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B+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3292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3,33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A7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CF64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4DDFBC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445D9D" w:rsidRPr="0002283D" w14:paraId="7B68C807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C11A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C14F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DCC0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E8D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5D9D" w:rsidRPr="0002283D" w14:paraId="12BA5915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A874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6A57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83B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E3EB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5D9D" w:rsidRPr="0002283D" w14:paraId="4A0E7368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42A3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C+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300B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051E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1C2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832B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0E7E41" w14:textId="77777777" w:rsidR="00445D9D" w:rsidRPr="0002283D" w:rsidRDefault="00445D9D" w:rsidP="00F4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Удовлетворительно</w:t>
            </w:r>
          </w:p>
        </w:tc>
      </w:tr>
      <w:tr w:rsidR="00445D9D" w:rsidRPr="0002283D" w14:paraId="4F2C3CFB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36EC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C2EA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7A47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C584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5D9D" w:rsidRPr="0002283D" w14:paraId="1428041C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55D4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8E65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D3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BD7B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5D9D" w:rsidRPr="0002283D" w14:paraId="2DD9C6EF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5347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D+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B1F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1,33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580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0A9C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5D9D" w:rsidRPr="0002283D" w14:paraId="7EFC0939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483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63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A7C4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C060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5D9D" w:rsidRPr="0002283D" w14:paraId="739F4400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D48F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2760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54E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25-49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299E" w14:textId="77777777" w:rsidR="00445D9D" w:rsidRPr="0002283D" w:rsidRDefault="00445D9D" w:rsidP="00F4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Неудовлетворительно</w:t>
            </w:r>
          </w:p>
        </w:tc>
      </w:tr>
      <w:tr w:rsidR="00445D9D" w:rsidRPr="0002283D" w14:paraId="2EAFECEC" w14:textId="77777777" w:rsidTr="00F408E2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9748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728E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A3C7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DC3E" w14:textId="77777777" w:rsidR="00445D9D" w:rsidRPr="0002283D" w:rsidRDefault="00445D9D" w:rsidP="00F408E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E20EEA1" w14:textId="77777777" w:rsidR="00445D9D" w:rsidRPr="00A5373F" w:rsidRDefault="00445D9D" w:rsidP="00445D9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373F">
        <w:rPr>
          <w:rFonts w:ascii="Times New Roman" w:hAnsi="Times New Roman"/>
          <w:sz w:val="28"/>
          <w:szCs w:val="28"/>
        </w:rPr>
        <w:t xml:space="preserve">Ваша итоговая оценка будет рассчитываться по формуле </w:t>
      </w:r>
    </w:p>
    <w:p w14:paraId="406F689C" w14:textId="77777777" w:rsidR="00445D9D" w:rsidRPr="00A5373F" w:rsidRDefault="00445D9D" w:rsidP="00445D9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373F">
        <w:rPr>
          <w:rFonts w:ascii="Times New Roman" w:hAnsi="Times New Roman"/>
          <w:sz w:val="28"/>
          <w:szCs w:val="28"/>
        </w:rPr>
        <w:t xml:space="preserve">Итоговая оценка по </w:t>
      </w:r>
      <w:proofErr w:type="gramStart"/>
      <w:r w:rsidRPr="00A5373F">
        <w:rPr>
          <w:rFonts w:ascii="Times New Roman" w:hAnsi="Times New Roman"/>
          <w:sz w:val="28"/>
          <w:szCs w:val="28"/>
        </w:rPr>
        <w:t>дисциплине</w:t>
      </w:r>
      <w:r w:rsidRPr="00A5373F">
        <w:rPr>
          <w:rFonts w:ascii="Times New Roman" w:hAnsi="Times New Roman"/>
          <w:sz w:val="28"/>
          <w:szCs w:val="28"/>
          <w:lang w:val="kk-KZ"/>
        </w:rPr>
        <w:t xml:space="preserve">:  </w:t>
      </w:r>
      <w:r w:rsidRPr="00A5373F">
        <w:rPr>
          <w:rFonts w:ascii="Times New Roman" w:hAnsi="Times New Roman"/>
          <w:sz w:val="28"/>
          <w:szCs w:val="28"/>
          <w:u w:val="single"/>
        </w:rPr>
        <w:t>РК</w:t>
      </w:r>
      <w:proofErr w:type="gramEnd"/>
      <w:r w:rsidRPr="00A5373F">
        <w:rPr>
          <w:rFonts w:ascii="Times New Roman" w:hAnsi="Times New Roman"/>
          <w:sz w:val="28"/>
          <w:szCs w:val="28"/>
          <w:u w:val="single"/>
        </w:rPr>
        <w:t>1 + РК2</w:t>
      </w:r>
      <w:r w:rsidRPr="00A5373F">
        <w:rPr>
          <w:rFonts w:ascii="Times New Roman" w:hAnsi="Times New Roman"/>
          <w:sz w:val="28"/>
          <w:szCs w:val="28"/>
        </w:rPr>
        <w:t xml:space="preserve">  .  0,6 + 0,1МТ + 0,3ИК = 100 баллов                                                     2</w:t>
      </w:r>
    </w:p>
    <w:p w14:paraId="0D0D0583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92817" w14:textId="77777777" w:rsidR="00445D9D" w:rsidRPr="00747450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450">
        <w:rPr>
          <w:rFonts w:ascii="Times New Roman" w:hAnsi="Times New Roman" w:cs="Times New Roman"/>
          <w:sz w:val="28"/>
          <w:szCs w:val="28"/>
          <w:lang w:val="kk-KZ"/>
        </w:rPr>
        <w:t>Учебные достижения обучающихся оцениваются в баллах по –бальной шкале, соответствующих принятой в международной практике буквенной системе цифровым эквивалентом (попложительные оценки, по мере убывания , от «А» до «</w:t>
      </w:r>
      <w:r w:rsidRPr="0074745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>» (100-50, и «неудовлитворительно» - «</w:t>
      </w:r>
      <w:r w:rsidRPr="00747450">
        <w:rPr>
          <w:rFonts w:ascii="Times New Roman" w:hAnsi="Times New Roman" w:cs="Times New Roman"/>
          <w:sz w:val="28"/>
          <w:szCs w:val="28"/>
          <w:lang w:val="en-US"/>
        </w:rPr>
        <w:t>FX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>» (25-49), «</w:t>
      </w:r>
      <w:r w:rsidRPr="0074745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>» (0-24), и оценкам по традиционной системе. Оценка «</w:t>
      </w:r>
      <w:r w:rsidRPr="00747450">
        <w:rPr>
          <w:rFonts w:ascii="Times New Roman" w:hAnsi="Times New Roman" w:cs="Times New Roman"/>
          <w:sz w:val="28"/>
          <w:szCs w:val="28"/>
          <w:lang w:val="en-US"/>
        </w:rPr>
        <w:t>FX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>» выставляется только за итоговый экзамен.</w:t>
      </w:r>
    </w:p>
    <w:p w14:paraId="59A3C85B" w14:textId="77777777" w:rsidR="00445D9D" w:rsidRPr="00747450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В случае получения оценки «неудовлетворительно», соответствующей знаку 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47450">
        <w:rPr>
          <w:rFonts w:ascii="Times New Roman" w:hAnsi="Times New Roman" w:cs="Times New Roman"/>
          <w:b/>
          <w:sz w:val="28"/>
          <w:szCs w:val="28"/>
          <w:lang w:val="en-US"/>
        </w:rPr>
        <w:t>FX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» (25-49),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 обучающийся имеет возможность на платной основе пересдать итоговый контроль без повторного прохождения программы учебной дисциплины/модуля в период «</w:t>
      </w:r>
      <w:r w:rsidRPr="00747450">
        <w:rPr>
          <w:rFonts w:ascii="Times New Roman" w:hAnsi="Times New Roman" w:cs="Times New Roman"/>
          <w:sz w:val="28"/>
          <w:szCs w:val="28"/>
          <w:lang w:val="en-US"/>
        </w:rPr>
        <w:t>Incomplete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>» следующий за промежуточной аттестацией, во время которой была получена данная оценка.</w:t>
      </w:r>
    </w:p>
    <w:p w14:paraId="7B4A2844" w14:textId="77777777" w:rsidR="00445D9D" w:rsidRPr="00747450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В случае получения оценки 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4745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 при пересдаче 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47450">
        <w:rPr>
          <w:rFonts w:ascii="Times New Roman" w:hAnsi="Times New Roman" w:cs="Times New Roman"/>
          <w:b/>
          <w:sz w:val="28"/>
          <w:szCs w:val="28"/>
          <w:lang w:val="en-US"/>
        </w:rPr>
        <w:t>FX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 обучающийся на платной основе 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повторно записывается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 на данную учебную дисциплину/модуль, посещает все виды учебных занятий, выполяняет все виды учебной работы согласно программе и пересдает итоговый контроль.</w:t>
      </w:r>
    </w:p>
    <w:p w14:paraId="66F7B768" w14:textId="77777777" w:rsidR="00445D9D" w:rsidRPr="00747450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45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случае получения при пересдаче экзамена с оценкой 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47450">
        <w:rPr>
          <w:rFonts w:ascii="Times New Roman" w:hAnsi="Times New Roman" w:cs="Times New Roman"/>
          <w:b/>
          <w:sz w:val="28"/>
          <w:szCs w:val="28"/>
          <w:lang w:val="en-US"/>
        </w:rPr>
        <w:t>FX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»,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 повторной оценки 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47450">
        <w:rPr>
          <w:rFonts w:ascii="Times New Roman" w:hAnsi="Times New Roman" w:cs="Times New Roman"/>
          <w:b/>
          <w:sz w:val="28"/>
          <w:szCs w:val="28"/>
          <w:lang w:val="en-US"/>
        </w:rPr>
        <w:t>FX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 обучающийся имеет возможность на платной основе сдать экзамен в третий раз. </w:t>
      </w:r>
    </w:p>
    <w:p w14:paraId="4843F09D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В случае получения 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в третий раз оценки «</w:t>
      </w:r>
      <w:r w:rsidRPr="00747450">
        <w:rPr>
          <w:rFonts w:ascii="Times New Roman" w:hAnsi="Times New Roman" w:cs="Times New Roman"/>
          <w:b/>
          <w:sz w:val="28"/>
          <w:szCs w:val="28"/>
          <w:lang w:val="en-US"/>
        </w:rPr>
        <w:t>FX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» или «</w:t>
      </w:r>
      <w:r w:rsidRPr="0074745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47450">
        <w:rPr>
          <w:rFonts w:ascii="Times New Roman" w:hAnsi="Times New Roman" w:cs="Times New Roman"/>
          <w:b/>
          <w:sz w:val="28"/>
          <w:szCs w:val="28"/>
          <w:lang w:val="kk-KZ"/>
        </w:rPr>
        <w:t>»,</w:t>
      </w:r>
      <w:r w:rsidRPr="00747450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соответствующей эквиваленту оценки «неудовлетворительно», обучающийся отчисляется из вуза независимо от количества полученных оценок «неудовлетворительно» и теряяет возможность записываться на данную дисциплину повторно.</w:t>
      </w:r>
    </w:p>
    <w:p w14:paraId="71729D16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013DF7" w14:textId="77777777" w:rsidR="00445D9D" w:rsidRPr="00747450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B31901" w14:textId="77777777" w:rsidR="00445D9D" w:rsidRDefault="00445D9D" w:rsidP="00445D9D">
      <w:pPr>
        <w:tabs>
          <w:tab w:val="left" w:pos="12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ЕМЫ И ИХ СОДЕРЖАНИЕ </w:t>
      </w:r>
    </w:p>
    <w:p w14:paraId="10D300E6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1. Понятие, предмет и метод муниципального права.</w:t>
      </w:r>
    </w:p>
    <w:p w14:paraId="09D6409D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97E54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1. Продемонстрировать знания и понимание теоретических основ и доктринальных научных концепций:</w:t>
      </w:r>
    </w:p>
    <w:p w14:paraId="7EF05EAA" w14:textId="77777777" w:rsidR="008D1244" w:rsidRPr="008D1244" w:rsidRDefault="008D1244" w:rsidP="008D1244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Муниципального права как отрасли права, его предмета и метода;</w:t>
      </w:r>
    </w:p>
    <w:p w14:paraId="666C8D3A" w14:textId="77777777" w:rsidR="008D1244" w:rsidRPr="008D1244" w:rsidRDefault="008D1244" w:rsidP="008D1244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24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8D1244">
        <w:rPr>
          <w:rFonts w:ascii="Times New Roman" w:hAnsi="Times New Roman" w:cs="Times New Roman"/>
          <w:sz w:val="28"/>
          <w:szCs w:val="28"/>
        </w:rPr>
        <w:t>-правовых норм, отношений;</w:t>
      </w:r>
    </w:p>
    <w:p w14:paraId="6D72D271" w14:textId="77777777" w:rsidR="008D1244" w:rsidRPr="008D1244" w:rsidRDefault="008D1244" w:rsidP="008D1244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Источников муниципального права и его системы.</w:t>
      </w:r>
    </w:p>
    <w:p w14:paraId="69003A3A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 xml:space="preserve">2. Дать характеристику муниципального права как юридической науки, раскрыть специфику его методологии, задач и системы.  </w:t>
      </w:r>
    </w:p>
    <w:p w14:paraId="48C6A29B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58DE7E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2. История становления и развития местного самоуправления в РК.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5C3481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572390" w14:textId="77777777" w:rsidR="008D1244" w:rsidRPr="008D1244" w:rsidRDefault="008D1244" w:rsidP="008D1244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Дать характеристику системы местного самоуправления, его органов в советский период.</w:t>
      </w:r>
    </w:p>
    <w:p w14:paraId="54FC17F7" w14:textId="77777777" w:rsidR="008D1244" w:rsidRPr="008D1244" w:rsidRDefault="008D1244" w:rsidP="008D1244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Определить особенности правового закрепления местного самоуправления в соответствии с Конституцией РК 1993г и 1995г.</w:t>
      </w:r>
    </w:p>
    <w:p w14:paraId="66303199" w14:textId="77777777" w:rsidR="008D1244" w:rsidRPr="008D1244" w:rsidRDefault="008D1244" w:rsidP="008D1244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основные направления развития и реформирования местного самоуправления в современном Казахстане.</w:t>
      </w:r>
    </w:p>
    <w:p w14:paraId="61EBB6BD" w14:textId="77777777" w:rsid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CE49AD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3. Принципы и функции местного самоуправления в 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6ED4398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46FE94" w14:textId="77777777" w:rsidR="008D1244" w:rsidRPr="008D1244" w:rsidRDefault="008D1244" w:rsidP="008D1244">
      <w:pPr>
        <w:numPr>
          <w:ilvl w:val="0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Классифицировать принципы местного самоуправления в РК, обозначить специфику их правового закрепления.</w:t>
      </w:r>
    </w:p>
    <w:p w14:paraId="19A13DDF" w14:textId="77777777" w:rsidR="008D1244" w:rsidRPr="008D1244" w:rsidRDefault="008D1244" w:rsidP="008D1244">
      <w:pPr>
        <w:numPr>
          <w:ilvl w:val="0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 xml:space="preserve">Проиллюстрировать особенности правового закрепления функций местного самоуправления в РК. </w:t>
      </w:r>
    </w:p>
    <w:p w14:paraId="59CF6023" w14:textId="77777777" w:rsidR="008D1244" w:rsidRPr="008D1244" w:rsidRDefault="008D1244" w:rsidP="008D1244">
      <w:pPr>
        <w:numPr>
          <w:ilvl w:val="0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 xml:space="preserve">Обозначить новации и основные тенденции развития функций органов местного самоуправления. </w:t>
      </w:r>
    </w:p>
    <w:p w14:paraId="03A80D8A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1C0D0B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4. Демографическая основа местного самоуправления в РК.</w:t>
      </w:r>
    </w:p>
    <w:p w14:paraId="0C2D5BC1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25BF26" w14:textId="77777777" w:rsidR="008D1244" w:rsidRPr="008D1244" w:rsidRDefault="008D1244" w:rsidP="008D1244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lastRenderedPageBreak/>
        <w:t>Обосновать понятие демографической основы местного самоуправления в РК.</w:t>
      </w:r>
    </w:p>
    <w:p w14:paraId="1A22EBF3" w14:textId="77777777" w:rsidR="008D1244" w:rsidRPr="008D1244" w:rsidRDefault="008D1244" w:rsidP="008D1244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Выявить специфику конституционного закрепления права граждан РК на осуществление местного самоуправления в местных сообществах.</w:t>
      </w:r>
    </w:p>
    <w:p w14:paraId="48C28645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A5D95C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5. Территориальная основа местного самоуправления в РК.</w:t>
      </w:r>
    </w:p>
    <w:p w14:paraId="1A908587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5F3D1F" w14:textId="77777777" w:rsidR="008D1244" w:rsidRPr="008D1244" w:rsidRDefault="008D1244" w:rsidP="008D124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  <w:lang w:val="kk-KZ"/>
        </w:rPr>
        <w:t xml:space="preserve">Раскрыть понятие </w:t>
      </w:r>
      <w:r w:rsidRPr="008D1244">
        <w:rPr>
          <w:rFonts w:ascii="Times New Roman" w:hAnsi="Times New Roman" w:cs="Times New Roman"/>
          <w:sz w:val="28"/>
          <w:szCs w:val="28"/>
        </w:rPr>
        <w:t>территориальной основы местного самоуправления в РК</w:t>
      </w:r>
      <w:r w:rsidRPr="008D12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B8A721" w14:textId="77777777" w:rsidR="008D1244" w:rsidRPr="008D1244" w:rsidRDefault="008D1244" w:rsidP="008D124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Проанализировать механизм осуществления местного самоуправления в пределах административно-территориальных единиц.</w:t>
      </w:r>
    </w:p>
    <w:p w14:paraId="43F060CC" w14:textId="77777777" w:rsidR="008D1244" w:rsidRPr="008D1244" w:rsidRDefault="008D1244" w:rsidP="008D124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Проиллюстрировать процедуру местного самоуправления на части поселения, на территории закрытых административно-территориальных образований.</w:t>
      </w:r>
    </w:p>
    <w:p w14:paraId="77BE5AB5" w14:textId="77777777" w:rsidR="008D1244" w:rsidRPr="008D1244" w:rsidRDefault="008D1244" w:rsidP="008D124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 xml:space="preserve">Идентифицировать  виды земель, составляющих территорию муниципального образования.  </w:t>
      </w:r>
    </w:p>
    <w:p w14:paraId="5CAAC178" w14:textId="77777777" w:rsid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CD1234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6. Экономическая основа местного самоуправления в РК.</w:t>
      </w:r>
    </w:p>
    <w:p w14:paraId="5F402729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B3AAB" w14:textId="77777777" w:rsidR="008D1244" w:rsidRPr="008D1244" w:rsidRDefault="008D1244" w:rsidP="008D1244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понятие экономической основы местного самоуправления в РК.</w:t>
      </w:r>
    </w:p>
    <w:p w14:paraId="047685BF" w14:textId="77777777" w:rsidR="008D1244" w:rsidRPr="008D1244" w:rsidRDefault="008D1244" w:rsidP="008D1244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Интерпретировать понятие муниципальной собственности и перечень объектов, ее составляющих.</w:t>
      </w:r>
    </w:p>
    <w:p w14:paraId="51F598C6" w14:textId="77777777" w:rsidR="008D1244" w:rsidRPr="008D1244" w:rsidRDefault="008D1244" w:rsidP="008D1244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Проиллюстрировать особенности правового закрепления финансовой основы местного самоуправления.</w:t>
      </w:r>
    </w:p>
    <w:p w14:paraId="55F2BA19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DA2693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7. Правовая основа местного самоуправления в РК.</w:t>
      </w:r>
    </w:p>
    <w:p w14:paraId="5B06B8E8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F07E84" w14:textId="77777777" w:rsidR="008D1244" w:rsidRPr="008D1244" w:rsidRDefault="008D1244" w:rsidP="008D1244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Дифференцировать понятие правовой основы местного самоуправления в РК.</w:t>
      </w:r>
    </w:p>
    <w:p w14:paraId="44324673" w14:textId="77777777" w:rsidR="008D1244" w:rsidRPr="008D1244" w:rsidRDefault="008D1244" w:rsidP="008D1244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Раскройте конституционные основы развития местного самоуправления в РК.</w:t>
      </w:r>
    </w:p>
    <w:p w14:paraId="57C581F8" w14:textId="77777777" w:rsidR="008D1244" w:rsidRPr="008D1244" w:rsidRDefault="008D1244" w:rsidP="008D1244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Покажите специфику Закона РК от 23.01.01 «О местном государственном управлении и самоуправлении в РК».</w:t>
      </w:r>
    </w:p>
    <w:p w14:paraId="4F17D8EA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97055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8. Местный референдум.</w:t>
      </w:r>
    </w:p>
    <w:p w14:paraId="76875939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6D293" w14:textId="77777777" w:rsidR="008D1244" w:rsidRPr="008D1244" w:rsidRDefault="008D1244" w:rsidP="008D1244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понятие местного референдума, идентифицировать его принципы и механизм проведения.</w:t>
      </w:r>
    </w:p>
    <w:p w14:paraId="0679166A" w14:textId="77777777" w:rsidR="008D1244" w:rsidRPr="008D1244" w:rsidRDefault="008D1244" w:rsidP="008D1244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Показать специфику и перспективы правового закрепления института местного референдума в зарубежных странах и в РК.</w:t>
      </w:r>
    </w:p>
    <w:p w14:paraId="6E5D9F25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AF48F4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9. Выборы в органы местного самоуправления в 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78E6B85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BF8D9B" w14:textId="77777777" w:rsidR="008D1244" w:rsidRPr="008D1244" w:rsidRDefault="008D1244" w:rsidP="008D1244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Интерпретировать порядок выборов депутатов Маслихатов по пропорциональной избирательной системе.</w:t>
      </w:r>
    </w:p>
    <w:p w14:paraId="48A8474E" w14:textId="77777777" w:rsidR="008D1244" w:rsidRPr="008D1244" w:rsidRDefault="008D1244" w:rsidP="008D1244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Проиллюстрировать специфику выборов сельских акимов в РК.</w:t>
      </w:r>
    </w:p>
    <w:p w14:paraId="7AC44690" w14:textId="77777777" w:rsidR="008D1244" w:rsidRPr="008D1244" w:rsidRDefault="008D1244" w:rsidP="008D1244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особенности формирования иных органов местного самоуправления в Казахстане.</w:t>
      </w:r>
    </w:p>
    <w:p w14:paraId="56D3EA3D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CDFD9B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10. Органы местного государственного управления и самоуправления: теоретические и нормативные основы эффективного действия.</w:t>
      </w:r>
    </w:p>
    <w:p w14:paraId="6B86D5CF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55060" w14:textId="77777777" w:rsidR="008D1244" w:rsidRPr="008D1244" w:rsidRDefault="008D1244" w:rsidP="008D1244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Опишите компетенцию и полномочия Маслихатов по решению проблем местного значения.</w:t>
      </w:r>
    </w:p>
    <w:p w14:paraId="62A9352F" w14:textId="77777777" w:rsidR="008D1244" w:rsidRPr="008D1244" w:rsidRDefault="008D1244" w:rsidP="008D1244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Охарактеризуйте компетенцию и полномочия акимов и акиматов по решению вопросов местного значения.</w:t>
      </w:r>
    </w:p>
    <w:p w14:paraId="106A42C4" w14:textId="77777777" w:rsidR="008D1244" w:rsidRPr="008D1244" w:rsidRDefault="008D1244" w:rsidP="008D1244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Обозначьте специфику взаимодействия Маслихатов и акиматов в деле развития подведомственных территорий и осуществлению государственных программ.</w:t>
      </w:r>
    </w:p>
    <w:p w14:paraId="579001E3" w14:textId="77777777" w:rsidR="008D1244" w:rsidRPr="008D1244" w:rsidRDefault="008D1244" w:rsidP="008D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55381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11. Мирные собрания, митинги и шествия как элемент системы местного самоуправления в 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381673C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624DCD" w14:textId="77777777" w:rsidR="008D1244" w:rsidRPr="008D1244" w:rsidRDefault="008D1244" w:rsidP="008D1244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понятие мирных собраний, митингов и шествий как элемента системы местного самоуправления в РК.</w:t>
      </w:r>
    </w:p>
    <w:p w14:paraId="144F859F" w14:textId="77777777" w:rsidR="008D1244" w:rsidRPr="008D1244" w:rsidRDefault="008D1244" w:rsidP="008D1244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Иллюстрировать специфику конституционно-правового регулирования порядка проведения мирных собраний, митингов и шествий.</w:t>
      </w:r>
    </w:p>
    <w:p w14:paraId="49C5D790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EB8EFF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12. Территориальное общественное самоуправление, собрание и сходы граждан.</w:t>
      </w:r>
    </w:p>
    <w:p w14:paraId="78D9A4C0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924AF7" w14:textId="77777777" w:rsidR="008D1244" w:rsidRPr="008D1244" w:rsidRDefault="008D1244" w:rsidP="008D1244">
      <w:pPr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Аргументировать понятие и принципы территориального общественного самоуправления в РК.</w:t>
      </w:r>
    </w:p>
    <w:p w14:paraId="1752D141" w14:textId="77777777" w:rsidR="008D1244" w:rsidRPr="008D1244" w:rsidRDefault="008D1244" w:rsidP="008D1244">
      <w:pPr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специфику конституционно-правового закрепления порядка проведения собраний и сходов граждан.</w:t>
      </w:r>
    </w:p>
    <w:p w14:paraId="5F327730" w14:textId="77777777" w:rsid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135EB4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13. Опрос местного населения.</w:t>
      </w:r>
    </w:p>
    <w:p w14:paraId="3824F94E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7CFDF9" w14:textId="77777777" w:rsidR="008D1244" w:rsidRPr="008D1244" w:rsidRDefault="008D1244" w:rsidP="008D1244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Интерпретировать понятие опроса местного населения.</w:t>
      </w:r>
    </w:p>
    <w:p w14:paraId="3F283517" w14:textId="77777777" w:rsidR="008D1244" w:rsidRPr="008D1244" w:rsidRDefault="008D1244" w:rsidP="008D1244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специфику правового регулирования проведения опроса местного населения в зарубежных странах и в РК.</w:t>
      </w:r>
    </w:p>
    <w:p w14:paraId="0489821C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511BFA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 xml:space="preserve">Тема 14. </w:t>
      </w:r>
      <w:r w:rsidR="00EC1748" w:rsidRPr="00EC1748">
        <w:rPr>
          <w:rFonts w:ascii="Times New Roman" w:hAnsi="Times New Roman" w:cs="Times New Roman"/>
          <w:b/>
          <w:sz w:val="28"/>
          <w:szCs w:val="28"/>
        </w:rPr>
        <w:t>Становление и развитие системы местного самоуправления в зарубежных странах</w:t>
      </w:r>
      <w:r w:rsidRPr="008D1244">
        <w:rPr>
          <w:rFonts w:ascii="Times New Roman" w:hAnsi="Times New Roman" w:cs="Times New Roman"/>
          <w:b/>
          <w:sz w:val="28"/>
          <w:szCs w:val="28"/>
        </w:rPr>
        <w:t>.</w:t>
      </w:r>
    </w:p>
    <w:p w14:paraId="04AB1B51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43AF92" w14:textId="77777777" w:rsidR="008D1244" w:rsidRPr="008D1244" w:rsidRDefault="008D1244" w:rsidP="008D1244">
      <w:pPr>
        <w:numPr>
          <w:ilvl w:val="0"/>
          <w:numId w:val="3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Показать особенности конституционно-правового статуса муниципалитетов в зарубежных странах.</w:t>
      </w:r>
    </w:p>
    <w:p w14:paraId="46B32FE8" w14:textId="77777777" w:rsidR="008D1244" w:rsidRPr="008D1244" w:rsidRDefault="008D1244" w:rsidP="008D1244">
      <w:pPr>
        <w:numPr>
          <w:ilvl w:val="0"/>
          <w:numId w:val="3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Проанализировать права и обязанности органов местного самоуправления в зарубежных странах.</w:t>
      </w:r>
    </w:p>
    <w:p w14:paraId="6341B623" w14:textId="77777777" w:rsidR="008D1244" w:rsidRPr="008D1244" w:rsidRDefault="008D1244" w:rsidP="008D1244">
      <w:pPr>
        <w:numPr>
          <w:ilvl w:val="0"/>
          <w:numId w:val="3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Правовое регулирование иных элементов системы местного самоуправления в зарубежных странах</w:t>
      </w:r>
    </w:p>
    <w:p w14:paraId="6AF55B44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BB37E3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 xml:space="preserve">Тема 15. </w:t>
      </w:r>
      <w:r w:rsidR="00EC1748" w:rsidRPr="00EC1748">
        <w:rPr>
          <w:rFonts w:ascii="Times New Roman" w:hAnsi="Times New Roman" w:cs="Times New Roman"/>
          <w:b/>
          <w:sz w:val="28"/>
          <w:szCs w:val="28"/>
        </w:rPr>
        <w:t>Наиболее эффективная модель развития местного самоуправления в Казахстане: проблемы и перспективы развития</w:t>
      </w:r>
      <w:r w:rsidRPr="008D1244">
        <w:rPr>
          <w:rFonts w:ascii="Times New Roman" w:hAnsi="Times New Roman" w:cs="Times New Roman"/>
          <w:b/>
          <w:sz w:val="28"/>
          <w:szCs w:val="28"/>
        </w:rPr>
        <w:t>.</w:t>
      </w:r>
    </w:p>
    <w:p w14:paraId="665BE6CA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B1BFBA" w14:textId="77777777" w:rsidR="008D1244" w:rsidRPr="008D1244" w:rsidRDefault="008D1244" w:rsidP="008D1244">
      <w:pPr>
        <w:numPr>
          <w:ilvl w:val="0"/>
          <w:numId w:val="4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Проанализировать особенности и основные направления реформы местного самоуправления в РК.</w:t>
      </w:r>
    </w:p>
    <w:p w14:paraId="34153570" w14:textId="77777777" w:rsidR="008D1244" w:rsidRPr="008D1244" w:rsidRDefault="008D1244" w:rsidP="008D1244">
      <w:pPr>
        <w:numPr>
          <w:ilvl w:val="0"/>
          <w:numId w:val="4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 xml:space="preserve">Исследовать перспективы использования передового опыта в развитии местного самоуправления в странах дальнего зарубежья. </w:t>
      </w:r>
    </w:p>
    <w:p w14:paraId="2CAFCEB3" w14:textId="77777777" w:rsidR="008D1244" w:rsidRPr="008D1244" w:rsidRDefault="008D1244" w:rsidP="008D1244">
      <w:pPr>
        <w:numPr>
          <w:ilvl w:val="0"/>
          <w:numId w:val="4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Проанализировать специфику развития органов самоуправления в постсоветских государствах.</w:t>
      </w:r>
    </w:p>
    <w:sectPr w:rsidR="008D1244" w:rsidRPr="008D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56E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5D59"/>
    <w:multiLevelType w:val="hybridMultilevel"/>
    <w:tmpl w:val="E764AB06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561A4E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687"/>
    <w:multiLevelType w:val="hybridMultilevel"/>
    <w:tmpl w:val="5FACB642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FB36A4"/>
    <w:multiLevelType w:val="hybridMultilevel"/>
    <w:tmpl w:val="DB841826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D7699F"/>
    <w:multiLevelType w:val="hybridMultilevel"/>
    <w:tmpl w:val="99525788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9D3006"/>
    <w:multiLevelType w:val="hybridMultilevel"/>
    <w:tmpl w:val="3FF4DCA0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855FAF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6A11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B5EE5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166A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7A8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2AFB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0E6A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5092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2EED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F744E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95A9A"/>
    <w:multiLevelType w:val="hybridMultilevel"/>
    <w:tmpl w:val="2200B182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9C4D0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E2C5B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72B11"/>
    <w:multiLevelType w:val="hybridMultilevel"/>
    <w:tmpl w:val="D75EC72C"/>
    <w:lvl w:ilvl="0" w:tplc="9694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73205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FAAD9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C20C5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C5412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E3AF7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D0AF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76D1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27863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449F55F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04D09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139BD"/>
    <w:multiLevelType w:val="hybridMultilevel"/>
    <w:tmpl w:val="A92448BA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67D4B00"/>
    <w:multiLevelType w:val="hybridMultilevel"/>
    <w:tmpl w:val="0756D5BA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EF64EE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1336A"/>
    <w:multiLevelType w:val="hybridMultilevel"/>
    <w:tmpl w:val="4DD2F0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D253FE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40DB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4344"/>
    <w:multiLevelType w:val="hybridMultilevel"/>
    <w:tmpl w:val="8DF0CEEC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92112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F30BA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D180A"/>
    <w:multiLevelType w:val="hybridMultilevel"/>
    <w:tmpl w:val="D7624C9C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64C3C76"/>
    <w:multiLevelType w:val="hybridMultilevel"/>
    <w:tmpl w:val="5F1AF162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6D4160B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75924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70138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603A1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B3C6E"/>
    <w:multiLevelType w:val="hybridMultilevel"/>
    <w:tmpl w:val="10E45528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0BE76F7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E7BB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81A5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662F5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81D0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E55FB"/>
    <w:multiLevelType w:val="hybridMultilevel"/>
    <w:tmpl w:val="88968DEC"/>
    <w:lvl w:ilvl="0" w:tplc="5EA2E0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83157565">
    <w:abstractNumId w:val="20"/>
  </w:num>
  <w:num w:numId="2" w16cid:durableId="939144230">
    <w:abstractNumId w:val="43"/>
  </w:num>
  <w:num w:numId="3" w16cid:durableId="1551842573">
    <w:abstractNumId w:val="18"/>
  </w:num>
  <w:num w:numId="4" w16cid:durableId="628823842">
    <w:abstractNumId w:val="26"/>
  </w:num>
  <w:num w:numId="5" w16cid:durableId="2128622184">
    <w:abstractNumId w:val="36"/>
  </w:num>
  <w:num w:numId="6" w16cid:durableId="274219894">
    <w:abstractNumId w:val="11"/>
  </w:num>
  <w:num w:numId="7" w16cid:durableId="1790661786">
    <w:abstractNumId w:val="7"/>
  </w:num>
  <w:num w:numId="8" w16cid:durableId="1932273920">
    <w:abstractNumId w:val="31"/>
  </w:num>
  <w:num w:numId="9" w16cid:durableId="1476920347">
    <w:abstractNumId w:val="38"/>
  </w:num>
  <w:num w:numId="10" w16cid:durableId="555244305">
    <w:abstractNumId w:val="22"/>
  </w:num>
  <w:num w:numId="11" w16cid:durableId="1519199182">
    <w:abstractNumId w:val="39"/>
  </w:num>
  <w:num w:numId="12" w16cid:durableId="1717772249">
    <w:abstractNumId w:val="29"/>
  </w:num>
  <w:num w:numId="13" w16cid:durableId="26949807">
    <w:abstractNumId w:val="30"/>
  </w:num>
  <w:num w:numId="14" w16cid:durableId="1368068680">
    <w:abstractNumId w:val="2"/>
  </w:num>
  <w:num w:numId="15" w16cid:durableId="1726220316">
    <w:abstractNumId w:val="24"/>
  </w:num>
  <w:num w:numId="16" w16cid:durableId="48193959">
    <w:abstractNumId w:val="40"/>
  </w:num>
  <w:num w:numId="17" w16cid:durableId="593830411">
    <w:abstractNumId w:val="13"/>
  </w:num>
  <w:num w:numId="18" w16cid:durableId="48110809">
    <w:abstractNumId w:val="33"/>
  </w:num>
  <w:num w:numId="19" w16cid:durableId="1534659230">
    <w:abstractNumId w:val="8"/>
  </w:num>
  <w:num w:numId="20" w16cid:durableId="548342345">
    <w:abstractNumId w:val="16"/>
  </w:num>
  <w:num w:numId="21" w16cid:durableId="839733435">
    <w:abstractNumId w:val="32"/>
  </w:num>
  <w:num w:numId="22" w16cid:durableId="849956225">
    <w:abstractNumId w:val="35"/>
  </w:num>
  <w:num w:numId="23" w16cid:durableId="241835092">
    <w:abstractNumId w:val="37"/>
  </w:num>
  <w:num w:numId="24" w16cid:durableId="337276416">
    <w:abstractNumId w:val="4"/>
  </w:num>
  <w:num w:numId="25" w16cid:durableId="1222331216">
    <w:abstractNumId w:val="25"/>
  </w:num>
  <w:num w:numId="26" w16cid:durableId="502166608">
    <w:abstractNumId w:val="41"/>
  </w:num>
  <w:num w:numId="27" w16cid:durableId="1022783885">
    <w:abstractNumId w:val="44"/>
  </w:num>
  <w:num w:numId="28" w16cid:durableId="446854958">
    <w:abstractNumId w:val="0"/>
  </w:num>
  <w:num w:numId="29" w16cid:durableId="1983659434">
    <w:abstractNumId w:val="12"/>
  </w:num>
  <w:num w:numId="30" w16cid:durableId="1780292463">
    <w:abstractNumId w:val="1"/>
  </w:num>
  <w:num w:numId="31" w16cid:durableId="1447695922">
    <w:abstractNumId w:val="21"/>
  </w:num>
  <w:num w:numId="32" w16cid:durableId="910314655">
    <w:abstractNumId w:val="14"/>
  </w:num>
  <w:num w:numId="33" w16cid:durableId="149756689">
    <w:abstractNumId w:val="5"/>
  </w:num>
  <w:num w:numId="34" w16cid:durableId="730929002">
    <w:abstractNumId w:val="6"/>
  </w:num>
  <w:num w:numId="35" w16cid:durableId="1690720973">
    <w:abstractNumId w:val="34"/>
  </w:num>
  <w:num w:numId="36" w16cid:durableId="1343778832">
    <w:abstractNumId w:val="19"/>
  </w:num>
  <w:num w:numId="37" w16cid:durableId="1545874244">
    <w:abstractNumId w:val="15"/>
  </w:num>
  <w:num w:numId="38" w16cid:durableId="1495872983">
    <w:abstractNumId w:val="9"/>
  </w:num>
  <w:num w:numId="39" w16cid:durableId="1622417217">
    <w:abstractNumId w:val="3"/>
  </w:num>
  <w:num w:numId="40" w16cid:durableId="159084455">
    <w:abstractNumId w:val="42"/>
  </w:num>
  <w:num w:numId="41" w16cid:durableId="2130929155">
    <w:abstractNumId w:val="27"/>
  </w:num>
  <w:num w:numId="42" w16cid:durableId="231476974">
    <w:abstractNumId w:val="23"/>
  </w:num>
  <w:num w:numId="43" w16cid:durableId="674840987">
    <w:abstractNumId w:val="28"/>
  </w:num>
  <w:num w:numId="44" w16cid:durableId="437331811">
    <w:abstractNumId w:val="10"/>
  </w:num>
  <w:num w:numId="45" w16cid:durableId="602996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F95"/>
    <w:rsid w:val="000734D9"/>
    <w:rsid w:val="000B4F95"/>
    <w:rsid w:val="000D0F4E"/>
    <w:rsid w:val="00445D9D"/>
    <w:rsid w:val="008D1244"/>
    <w:rsid w:val="00C55120"/>
    <w:rsid w:val="00E55DD1"/>
    <w:rsid w:val="00EC1748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DF43"/>
  <w15:docId w15:val="{130D3321-567B-4455-8DEE-0CFD4FCE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9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45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D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D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445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ody Text Indent"/>
    <w:basedOn w:val="a"/>
    <w:link w:val="a4"/>
    <w:uiPriority w:val="99"/>
    <w:semiHidden/>
    <w:unhideWhenUsed/>
    <w:rsid w:val="00445D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45D9D"/>
  </w:style>
  <w:style w:type="table" w:styleId="a5">
    <w:name w:val="Table Grid"/>
    <w:basedOn w:val="a1"/>
    <w:uiPriority w:val="39"/>
    <w:rsid w:val="0044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D1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Данель Нурахова</cp:lastModifiedBy>
  <cp:revision>4</cp:revision>
  <dcterms:created xsi:type="dcterms:W3CDTF">2022-07-04T12:42:00Z</dcterms:created>
  <dcterms:modified xsi:type="dcterms:W3CDTF">2022-10-05T04:05:00Z</dcterms:modified>
</cp:coreProperties>
</file>